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160" w:lineRule="auto" w:line="259"/>
        <w:jc w:val="left"/>
        <w:rPr/>
      </w:pPr>
      <w:bookmarkStart w:id="0" w:name="_GoBack"/>
      <w:bookmarkEnd w:id="0"/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ONE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PERIOD ONE 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13TH SEPTEMBER,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2024.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1"/>
        <w:gridCol w:w="3939"/>
      </w:tblGrid>
      <w:tr>
        <w:trPr>
          <w:cantSplit w:val="false"/>
          <w:tblHeader w:val="false"/>
          <w:jc w:val="left"/>
        </w:trPr>
        <w:tc>
          <w:tcPr>
            <w:tcW w:w="5411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SUBJECT: FISHERIES </w:t>
            </w:r>
          </w:p>
        </w:tc>
        <w:tc>
          <w:tcPr>
            <w:tcW w:w="3939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pStyle w:val="style0"/>
              <w:spacing w:after="160" w:lineRule="auto" w:line="259"/>
              <w:jc w:val="center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3939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FISH HARVESTING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 September,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SS 3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lang w:val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11:10-11:50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rHeight w:val="2608" w:hRule="atLeast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3939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TYPES OF FISHING GEARS </w:t>
            </w:r>
          </w:p>
          <w:p>
            <w:pPr>
              <w:pStyle w:val="style0"/>
              <w:spacing w:after="160" w:lineRule="auto" w:line="259"/>
              <w:jc w:val="left"/>
              <w:rPr>
                <w:lang w:val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FISHING NETS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9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3265" w:hRule="atLeast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9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define fishing net.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list various types of fishing nets.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each of the listed net.</w:t>
            </w:r>
          </w:p>
          <w:p>
            <w:pPr>
              <w:pStyle w:val="style0"/>
              <w:spacing w:after="160" w:lineRule="auto" w:line="259"/>
              <w:jc w:val="left"/>
              <w:rPr>
                <w:lang w:val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Sample of  fishing nets.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1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9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0"/>
        <w:gridCol w:w="3214"/>
        <w:gridCol w:w="1681"/>
        <w:gridCol w:w="1338"/>
      </w:tblGrid>
      <w:tr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rHeight w:val="636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 Discuss fishing gears.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841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1. Define fishing net.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2. List various types of fishing nets.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3. Discuss each of the listed net.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726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engages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1. FISHING NETS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instructional materials, the teacher defines fishing nets as a piece of webbing where cotton, silk, flax, twine etc are used to make meshes to definite sizes.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The teacher asks the students to define it afterwards.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TYPES OF FISHING NETS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to list different types of fishing nets while the teacher lists others thus: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Cast net,  scoop net, drag net, clap net, gill net and seine net.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DISCRIPTION OF </w:t>
            </w:r>
            <w:r>
              <w:rPr>
                <w:rFonts w:ascii="Calibri" w:cs="Times New Roman" w:eastAsia="宋体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FISHING</w:t>
            </w:r>
            <w:r>
              <w:rPr>
                <w:rFonts w:ascii="Calibri" w:cs="Times New Roman" w:eastAsia="宋体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/>
                <w:bCs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NETS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teacher discusses with the students the different types of fishing nets as 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  <w:t>Scoop net is used to harvest fish in pond after reducing the water.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teacher asks the students to discuss it  afterwards.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define fishing nets.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list types of fishing nets.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students discuss types of fishing nets.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mention the fishing nets you can use to harvest your fish and describe it.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Define fishing net.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List various types of fishing nets.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each of the listed net.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summarizes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1. Discuss one of the types of fishing nets.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Olaniyan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OP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Lawoyin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JB.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Prevocational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Pathfinder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Global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Educational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Ibrahim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Fatima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Spectrum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  <w:r>
        <w:rPr>
          <w:lang w:val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b/>
          <w:bCs/>
          <w:lang w:val="en-US"/>
        </w:rPr>
        <w:t>THE NAME OF THE TEACHER</w:t>
      </w:r>
      <w:r>
        <w:rPr>
          <w:lang w:val="en-US"/>
        </w:rPr>
        <w:t xml:space="preserve">..... CATHERINE OCHUKO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HOD'S SIGNATURE:</w:t>
      </w:r>
    </w:p>
    <w:p>
      <w:pPr>
        <w:pStyle w:val="style0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DATE: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32">
    <w:name w:val="footer"/>
    <w:basedOn w:val="style0"/>
    <w:next w:val="style32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  <w:style w:type="paragraph" w:styleId="style31">
    <w:name w:val="header"/>
    <w:basedOn w:val="style0"/>
    <w:next w:val="style31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446</Words>
  <Characters>2412</Characters>
  <Application>WPS Office</Application>
  <Paragraphs>188</Paragraphs>
  <CharactersWithSpaces>2962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2024-01-24T15:21:51Z</dcterms:created>
  <dc:creator>Infinix X6511B</dc:creator>
  <lastModifiedBy>2404ARN45A</lastModifiedBy>
  <dcterms:modified xsi:type="dcterms:W3CDTF">2024-09-16T06:31:31Z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803e5d0c57c54aceb0f680b6d0c69540</vt:lpwstr>
  </property>
</Properties>
</file>